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72" w:rsidRDefault="009A3072" w:rsidP="009350AD">
      <w:pPr>
        <w:tabs>
          <w:tab w:val="right" w:leader="dot" w:pos="5040"/>
          <w:tab w:val="right" w:leader="dot" w:pos="5184"/>
          <w:tab w:val="right" w:pos="9216"/>
        </w:tabs>
        <w:spacing w:line="240" w:lineRule="exact"/>
        <w:rPr>
          <w:rFonts w:cs="Arial"/>
          <w:b/>
        </w:rPr>
      </w:pPr>
    </w:p>
    <w:p w:rsidR="005833FE" w:rsidRPr="005833FE" w:rsidRDefault="005833FE" w:rsidP="009350AD">
      <w:pPr>
        <w:pStyle w:val="Titre1"/>
        <w:rPr>
          <w:rFonts w:cs="Arial"/>
        </w:rPr>
      </w:pPr>
      <w:r>
        <w:rPr>
          <w:rFonts w:cs="Arial"/>
        </w:rPr>
        <w:t xml:space="preserve">MODELE DE </w:t>
      </w:r>
      <w:r w:rsidR="003C26C7">
        <w:rPr>
          <w:rFonts w:cs="Arial"/>
        </w:rPr>
        <w:t>NOTE ACCOMPAGNANT LE PROJET DE DELIBERATION</w:t>
      </w:r>
      <w:r w:rsidR="007B48E1">
        <w:rPr>
          <w:rFonts w:cs="Arial"/>
        </w:rPr>
        <w:t xml:space="preserve"> POrtant sur la signature d’une</w:t>
      </w:r>
      <w:r w:rsidR="009350AD">
        <w:rPr>
          <w:rFonts w:cs="Arial"/>
        </w:rPr>
        <w:t xml:space="preserve"> </w:t>
      </w:r>
      <w:r w:rsidRPr="005833FE">
        <w:rPr>
          <w:rFonts w:cs="Arial"/>
        </w:rPr>
        <w:t>Convention constitutive d’un groupement de commandes pour</w:t>
      </w:r>
      <w:r w:rsidR="009350AD">
        <w:rPr>
          <w:rFonts w:cs="Arial"/>
        </w:rPr>
        <w:t xml:space="preserve"> </w:t>
      </w:r>
      <w:r w:rsidRPr="005833FE">
        <w:rPr>
          <w:rFonts w:cs="Arial"/>
        </w:rPr>
        <w:t>le géoréférencement des réseaux électriques souterrains</w:t>
      </w:r>
    </w:p>
    <w:p w:rsidR="00667CA2" w:rsidRDefault="00667CA2" w:rsidP="00D86D37">
      <w:pPr>
        <w:jc w:val="both"/>
        <w:rPr>
          <w:rFonts w:cs="Arial"/>
        </w:rPr>
      </w:pPr>
    </w:p>
    <w:p w:rsidR="00B35CDB" w:rsidRDefault="003C26C7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>Le</w:t>
      </w:r>
      <w:r w:rsidR="005833FE"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 SIGERLy </w:t>
      </w:r>
      <w:r>
        <w:rPr>
          <w:rFonts w:cs="Arial"/>
        </w:rPr>
        <w:t>(</w:t>
      </w:r>
      <w:r w:rsidRPr="00C24162">
        <w:rPr>
          <w:rFonts w:cs="Arial"/>
          <w:i/>
        </w:rPr>
        <w:t>Syndicat de gestion des énergies de la Région lyonnaise</w:t>
      </w:r>
      <w:r>
        <w:rPr>
          <w:rFonts w:cs="Arial"/>
        </w:rPr>
        <w:t xml:space="preserve">) </w:t>
      </w:r>
      <w:r w:rsidR="005833FE" w:rsidRPr="005833FE">
        <w:rPr>
          <w:rFonts w:eastAsiaTheme="minorHAnsi" w:cs="Arial"/>
          <w:shd w:val="clear" w:color="auto" w:fill="FFFFFF" w:themeFill="background1"/>
          <w:lang w:eastAsia="en-US"/>
        </w:rPr>
        <w:t>exerce des compétences à la carte parm</w:t>
      </w:r>
      <w:r w:rsidR="00D86D37">
        <w:rPr>
          <w:rFonts w:eastAsiaTheme="minorHAnsi" w:cs="Arial"/>
          <w:shd w:val="clear" w:color="auto" w:fill="FFFFFF" w:themeFill="background1"/>
          <w:lang w:eastAsia="en-US"/>
        </w:rPr>
        <w:t>i lesquelles l’éclairage public</w:t>
      </w:r>
      <w:r w:rsidR="0026615C">
        <w:rPr>
          <w:rFonts w:eastAsiaTheme="minorHAnsi" w:cs="Arial"/>
          <w:shd w:val="clear" w:color="auto" w:fill="FFFFFF" w:themeFill="background1"/>
          <w:lang w:eastAsia="en-US"/>
        </w:rPr>
        <w:t>, c</w:t>
      </w:r>
      <w:r w:rsidR="0026615C" w:rsidRPr="005833FE">
        <w:rPr>
          <w:rFonts w:eastAsiaTheme="minorHAnsi" w:cs="Arial"/>
          <w:shd w:val="clear" w:color="auto" w:fill="FFFFFF" w:themeFill="background1"/>
          <w:lang w:eastAsia="en-US"/>
        </w:rPr>
        <w:t>onformément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 à l’article 4-2 de ses statuts. </w:t>
      </w:r>
    </w:p>
    <w:p w:rsidR="00D86D37" w:rsidRPr="005833FE" w:rsidRDefault="00D86D37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5833FE" w:rsidRDefault="003C26C7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>Il</w:t>
      </w:r>
      <w:r w:rsidR="005833FE"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 assure cette compétence pour 42 des 66 co</w:t>
      </w:r>
      <w:r w:rsidR="0026615C">
        <w:rPr>
          <w:rFonts w:eastAsiaTheme="minorHAnsi" w:cs="Arial"/>
          <w:shd w:val="clear" w:color="auto" w:fill="FFFFFF" w:themeFill="background1"/>
          <w:lang w:eastAsia="en-US"/>
        </w:rPr>
        <w:t>mmunes membres actuelles</w:t>
      </w:r>
      <w:r>
        <w:rPr>
          <w:rFonts w:eastAsiaTheme="minorHAnsi" w:cs="Arial"/>
          <w:shd w:val="clear" w:color="auto" w:fill="FFFFFF" w:themeFill="background1"/>
          <w:lang w:eastAsia="en-US"/>
        </w:rPr>
        <w:t> : il</w:t>
      </w:r>
      <w:r w:rsidR="0026615C">
        <w:rPr>
          <w:rFonts w:eastAsiaTheme="minorHAnsi" w:cs="Arial"/>
          <w:shd w:val="clear" w:color="auto" w:fill="FFFFFF" w:themeFill="background1"/>
          <w:lang w:eastAsia="en-US"/>
        </w:rPr>
        <w:t xml:space="preserve"> est</w:t>
      </w:r>
      <w:r w:rsidR="005833FE"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 structuré pour répondre aux besoins inhérents à l’exercice de cette compét</w:t>
      </w:r>
      <w:r w:rsidR="00135627">
        <w:rPr>
          <w:rFonts w:eastAsiaTheme="minorHAnsi" w:cs="Arial"/>
          <w:shd w:val="clear" w:color="auto" w:fill="FFFFFF" w:themeFill="background1"/>
          <w:lang w:eastAsia="en-US"/>
        </w:rPr>
        <w:t>ence, tant en terme d’expertise</w:t>
      </w:r>
      <w:r w:rsidR="005833FE"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 te</w:t>
      </w:r>
      <w:r w:rsidR="00135627">
        <w:rPr>
          <w:rFonts w:eastAsiaTheme="minorHAnsi" w:cs="Arial"/>
          <w:shd w:val="clear" w:color="auto" w:fill="FFFFFF" w:themeFill="background1"/>
          <w:lang w:eastAsia="en-US"/>
        </w:rPr>
        <w:t>chnique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 que de moyens humains.</w:t>
      </w:r>
    </w:p>
    <w:p w:rsidR="00D86D37" w:rsidRPr="005833FE" w:rsidRDefault="00D86D37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5833FE" w:rsidRDefault="003C26C7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>Depuis</w:t>
      </w:r>
      <w:r w:rsidR="003324C4">
        <w:rPr>
          <w:rFonts w:eastAsiaTheme="minorHAnsi" w:cs="Arial"/>
          <w:shd w:val="clear" w:color="auto" w:fill="FFFFFF" w:themeFill="background1"/>
          <w:lang w:eastAsia="en-US"/>
        </w:rPr>
        <w:t xml:space="preserve"> le d</w:t>
      </w:r>
      <w:r w:rsidR="005833FE" w:rsidRPr="005833FE">
        <w:rPr>
          <w:rFonts w:eastAsiaTheme="minorHAnsi" w:cs="Arial"/>
          <w:shd w:val="clear" w:color="auto" w:fill="FFFFFF" w:themeFill="background1"/>
          <w:lang w:eastAsia="en-US"/>
        </w:rPr>
        <w:t>écret</w:t>
      </w:r>
      <w:r w:rsidR="004810C0">
        <w:rPr>
          <w:rFonts w:eastAsiaTheme="minorHAnsi" w:cs="Arial"/>
          <w:shd w:val="clear" w:color="auto" w:fill="FFFFFF" w:themeFill="background1"/>
          <w:lang w:eastAsia="en-US"/>
        </w:rPr>
        <w:t xml:space="preserve"> n°</w:t>
      </w:r>
      <w:r>
        <w:rPr>
          <w:rFonts w:eastAsiaTheme="minorHAnsi" w:cs="Arial"/>
          <w:shd w:val="clear" w:color="auto" w:fill="FFFFFF" w:themeFill="background1"/>
          <w:lang w:eastAsia="en-US"/>
        </w:rPr>
        <w:t>2011-1241 du 5 octobre 2011,</w:t>
      </w:r>
      <w:r w:rsidR="004810C0">
        <w:rPr>
          <w:rFonts w:eastAsiaTheme="minorHAnsi" w:cs="Arial"/>
          <w:shd w:val="clear" w:color="auto" w:fill="FFFFFF" w:themeFill="background1"/>
          <w:lang w:eastAsia="en-US"/>
        </w:rPr>
        <w:t xml:space="preserve"> désormais codifié au Code de l’environnement,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 il est </w:t>
      </w:r>
      <w:r w:rsidR="005833FE" w:rsidRPr="005833FE">
        <w:rPr>
          <w:rFonts w:eastAsiaTheme="minorHAnsi" w:cs="Arial"/>
          <w:shd w:val="clear" w:color="auto" w:fill="FFFFFF" w:themeFill="background1"/>
          <w:lang w:eastAsia="en-US"/>
        </w:rPr>
        <w:t>fait obligation pour les maîtres d’ouvrage en zone urbaines de fournir pour les réseaux sensibles tous les plans de réseaux en classe A à l’horizon 2019, en réponse aux demandes de travaux et déclaration d’intent</w:t>
      </w:r>
      <w:r w:rsidR="008937A0">
        <w:rPr>
          <w:rFonts w:eastAsiaTheme="minorHAnsi" w:cs="Arial"/>
          <w:shd w:val="clear" w:color="auto" w:fill="FFFFFF" w:themeFill="background1"/>
          <w:lang w:eastAsia="en-US"/>
        </w:rPr>
        <w:t>i</w:t>
      </w:r>
      <w:r w:rsidR="0025551A">
        <w:rPr>
          <w:rFonts w:eastAsiaTheme="minorHAnsi" w:cs="Arial"/>
          <w:shd w:val="clear" w:color="auto" w:fill="FFFFFF" w:themeFill="background1"/>
          <w:lang w:eastAsia="en-US"/>
        </w:rPr>
        <w:t xml:space="preserve">on de commencement des travaux. </w:t>
      </w:r>
    </w:p>
    <w:p w:rsidR="00A77C62" w:rsidRDefault="00A77C62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A77C62" w:rsidRDefault="00A77C62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 xml:space="preserve">Cette obligation répond à des considérations de sécurité lors des interventions possibles à proximité des réseaux. </w:t>
      </w:r>
    </w:p>
    <w:p w:rsidR="00D86D37" w:rsidRPr="005833FE" w:rsidRDefault="00D86D37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D86D37" w:rsidRDefault="00E05FD0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>Pour information, u</w:t>
      </w:r>
      <w:r w:rsidR="003C26C7">
        <w:rPr>
          <w:rFonts w:eastAsiaTheme="minorHAnsi" w:cs="Arial"/>
          <w:shd w:val="clear" w:color="auto" w:fill="FFFFFF" w:themeFill="background1"/>
          <w:lang w:eastAsia="en-US"/>
        </w:rPr>
        <w:t>n</w:t>
      </w:r>
      <w:r w:rsidR="00D86D37" w:rsidRPr="00D86D37">
        <w:rPr>
          <w:rFonts w:eastAsiaTheme="minorHAnsi" w:cs="Arial"/>
          <w:shd w:val="clear" w:color="auto" w:fill="FFFFFF" w:themeFill="background1"/>
          <w:lang w:eastAsia="en-US"/>
        </w:rPr>
        <w:t xml:space="preserve"> ouvrage ou tronçon d'ouvrage est rangé dans la classe A si l'incertitude maximale de localisation indiquée par son exploitant est</w:t>
      </w:r>
      <w:r w:rsidR="00E33552">
        <w:rPr>
          <w:rFonts w:eastAsiaTheme="minorHAnsi" w:cs="Arial"/>
          <w:shd w:val="clear" w:color="auto" w:fill="FFFFFF" w:themeFill="background1"/>
          <w:lang w:eastAsia="en-US"/>
        </w:rPr>
        <w:t xml:space="preserve"> inférieure ou égale à 40 cm </w:t>
      </w:r>
      <w:r w:rsidR="00D86D37" w:rsidRPr="00D86D37">
        <w:rPr>
          <w:rFonts w:eastAsiaTheme="minorHAnsi" w:cs="Arial"/>
          <w:shd w:val="clear" w:color="auto" w:fill="FFFFFF" w:themeFill="background1"/>
          <w:lang w:eastAsia="en-US"/>
        </w:rPr>
        <w:t>s'il est rigid</w:t>
      </w:r>
      <w:r w:rsidR="008937A0">
        <w:rPr>
          <w:rFonts w:eastAsiaTheme="minorHAnsi" w:cs="Arial"/>
          <w:shd w:val="clear" w:color="auto" w:fill="FFFFFF" w:themeFill="background1"/>
          <w:lang w:eastAsia="en-US"/>
        </w:rPr>
        <w:t>e</w:t>
      </w:r>
      <w:r w:rsidR="0025551A">
        <w:rPr>
          <w:rFonts w:eastAsiaTheme="minorHAnsi" w:cs="Arial"/>
          <w:shd w:val="clear" w:color="auto" w:fill="FFFFFF" w:themeFill="background1"/>
          <w:lang w:eastAsia="en-US"/>
        </w:rPr>
        <w:t xml:space="preserve">, ou à 50 cm s'il est flexible. </w:t>
      </w:r>
    </w:p>
    <w:p w:rsidR="00333C6C" w:rsidRDefault="00333C6C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D86D37" w:rsidRDefault="00333C6C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 xml:space="preserve">Le SIGERLy va prochainement faire appel à </w:t>
      </w:r>
      <w:proofErr w:type="gramStart"/>
      <w:r>
        <w:rPr>
          <w:rFonts w:eastAsiaTheme="minorHAnsi" w:cs="Arial"/>
          <w:shd w:val="clear" w:color="auto" w:fill="FFFFFF" w:themeFill="background1"/>
          <w:lang w:eastAsia="en-US"/>
        </w:rPr>
        <w:t>une</w:t>
      </w:r>
      <w:r w:rsidR="00B92559">
        <w:rPr>
          <w:rFonts w:eastAsiaTheme="minorHAnsi" w:cs="Arial"/>
          <w:shd w:val="clear" w:color="auto" w:fill="FFFFFF" w:themeFill="background1"/>
          <w:lang w:eastAsia="en-US"/>
        </w:rPr>
        <w:t>(</w:t>
      </w:r>
      <w:proofErr w:type="gramEnd"/>
      <w:r w:rsidR="00B92559">
        <w:rPr>
          <w:rFonts w:eastAsiaTheme="minorHAnsi" w:cs="Arial"/>
          <w:shd w:val="clear" w:color="auto" w:fill="FFFFFF" w:themeFill="background1"/>
          <w:lang w:eastAsia="en-US"/>
        </w:rPr>
        <w:t>des)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 entreprise</w:t>
      </w:r>
      <w:r w:rsidR="00B92559">
        <w:rPr>
          <w:rFonts w:eastAsiaTheme="minorHAnsi" w:cs="Arial"/>
          <w:shd w:val="clear" w:color="auto" w:fill="FFFFFF" w:themeFill="background1"/>
          <w:lang w:eastAsia="en-US"/>
        </w:rPr>
        <w:t>(s)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 spécialisée</w:t>
      </w:r>
      <w:r w:rsidR="00B92559">
        <w:rPr>
          <w:rFonts w:eastAsiaTheme="minorHAnsi" w:cs="Arial"/>
          <w:shd w:val="clear" w:color="auto" w:fill="FFFFFF" w:themeFill="background1"/>
          <w:lang w:eastAsia="en-US"/>
        </w:rPr>
        <w:t>(s)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 dans le géoréférencement pour ses propres besoins</w:t>
      </w:r>
      <w:r w:rsidR="0025551A">
        <w:rPr>
          <w:rFonts w:eastAsiaTheme="minorHAnsi" w:cs="Arial"/>
          <w:shd w:val="clear" w:color="auto" w:fill="FFFFFF" w:themeFill="background1"/>
          <w:lang w:eastAsia="en-US"/>
        </w:rPr>
        <w:t xml:space="preserve"> en matière de géoréférencement des réseaux électriques souterrains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. Dans </w:t>
      </w:r>
      <w:r w:rsidR="00D86D37"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ce contexte, </w:t>
      </w:r>
      <w:r>
        <w:rPr>
          <w:rFonts w:eastAsiaTheme="minorHAnsi" w:cs="Arial"/>
          <w:shd w:val="clear" w:color="auto" w:fill="FFFFFF" w:themeFill="background1"/>
          <w:lang w:eastAsia="en-US"/>
        </w:rPr>
        <w:t>il propose à ses adhérents de constituer</w:t>
      </w:r>
      <w:r w:rsidR="00D86D37"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 un groupement de commandes</w:t>
      </w:r>
      <w:r w:rsidR="0025551A">
        <w:rPr>
          <w:rFonts w:eastAsiaTheme="minorHAnsi" w:cs="Arial"/>
          <w:shd w:val="clear" w:color="auto" w:fill="FFFFFF" w:themeFill="background1"/>
          <w:lang w:eastAsia="en-US"/>
        </w:rPr>
        <w:t xml:space="preserve"> portant sur ces prestations</w:t>
      </w:r>
      <w:r w:rsidR="00D86D37">
        <w:rPr>
          <w:rFonts w:eastAsiaTheme="minorHAnsi" w:cs="Arial"/>
          <w:shd w:val="clear" w:color="auto" w:fill="FFFFFF" w:themeFill="background1"/>
          <w:lang w:eastAsia="en-US"/>
        </w:rPr>
        <w:t>.</w:t>
      </w:r>
    </w:p>
    <w:p w:rsidR="00D86D37" w:rsidRDefault="00D86D37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7D7E3E" w:rsidRDefault="007D7E3E" w:rsidP="007D7E3E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>Les</w:t>
      </w:r>
      <w:r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 modalités techniques de détection étant similaires pour différents réseaux </w:t>
      </w:r>
      <w:r w:rsidR="007A771E">
        <w:rPr>
          <w:rFonts w:eastAsiaTheme="minorHAnsi" w:cs="Arial"/>
          <w:shd w:val="clear" w:color="auto" w:fill="FFFFFF" w:themeFill="background1"/>
          <w:lang w:eastAsia="en-US"/>
        </w:rPr>
        <w:t xml:space="preserve">d’alimentation électrique </w:t>
      </w:r>
      <w:r w:rsidRPr="005833FE">
        <w:rPr>
          <w:rFonts w:eastAsiaTheme="minorHAnsi" w:cs="Arial"/>
          <w:shd w:val="clear" w:color="auto" w:fill="FFFFFF" w:themeFill="background1"/>
          <w:lang w:eastAsia="en-US"/>
        </w:rPr>
        <w:t>(</w:t>
      </w:r>
      <w:r w:rsidRPr="00D94160">
        <w:rPr>
          <w:rFonts w:eastAsiaTheme="minorHAnsi" w:cs="Arial"/>
          <w:i/>
          <w:shd w:val="clear" w:color="auto" w:fill="FFFFFF" w:themeFill="background1"/>
          <w:lang w:eastAsia="en-US"/>
        </w:rPr>
        <w:t>distribution publique d’électricité, éclairage public, signalisation, vidéo-protection…</w:t>
      </w:r>
      <w:r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), le groupement de commandes peut </w:t>
      </w:r>
      <w:r w:rsidR="00D94160">
        <w:rPr>
          <w:rFonts w:eastAsiaTheme="minorHAnsi" w:cs="Arial"/>
          <w:shd w:val="clear" w:color="auto" w:fill="FFFFFF" w:themeFill="background1"/>
          <w:lang w:eastAsia="en-US"/>
        </w:rPr>
        <w:t xml:space="preserve">également </w:t>
      </w:r>
      <w:r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être </w:t>
      </w:r>
      <w:r w:rsidR="00D94160">
        <w:rPr>
          <w:rFonts w:eastAsiaTheme="minorHAnsi" w:cs="Arial"/>
          <w:shd w:val="clear" w:color="auto" w:fill="FFFFFF" w:themeFill="background1"/>
          <w:lang w:eastAsia="en-US"/>
        </w:rPr>
        <w:t xml:space="preserve">ouvert </w:t>
      </w:r>
      <w:r w:rsidR="007A771E">
        <w:rPr>
          <w:rFonts w:eastAsiaTheme="minorHAnsi" w:cs="Arial"/>
          <w:shd w:val="clear" w:color="auto" w:fill="FFFFFF" w:themeFill="background1"/>
          <w:lang w:eastAsia="en-US"/>
        </w:rPr>
        <w:t>aux adhérents qui n’ont pas transféré au SIGERLy la compétence « Eclairage public » mais qui souhaiteraient bénéficier de son expertise sur ce sujet, concernant les réseaux d’alimentation électriques communaux</w:t>
      </w:r>
      <w:r w:rsidR="007F4D78">
        <w:rPr>
          <w:rFonts w:eastAsiaTheme="minorHAnsi" w:cs="Arial"/>
          <w:shd w:val="clear" w:color="auto" w:fill="FFFFFF" w:themeFill="background1"/>
          <w:lang w:eastAsia="en-US"/>
        </w:rPr>
        <w:t>.</w:t>
      </w:r>
    </w:p>
    <w:p w:rsidR="007D7E3E" w:rsidRDefault="007D7E3E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CE5A70" w:rsidRDefault="005833FE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Le regroupement des </w:t>
      </w:r>
      <w:r w:rsidR="00D86D37" w:rsidRPr="005833FE">
        <w:rPr>
          <w:rFonts w:eastAsiaTheme="minorHAnsi" w:cs="Arial"/>
          <w:shd w:val="clear" w:color="auto" w:fill="FFFFFF" w:themeFill="background1"/>
          <w:lang w:eastAsia="en-US"/>
        </w:rPr>
        <w:t>pouvoi</w:t>
      </w:r>
      <w:r w:rsidR="00D86D37">
        <w:rPr>
          <w:rFonts w:eastAsiaTheme="minorHAnsi" w:cs="Arial"/>
          <w:shd w:val="clear" w:color="auto" w:fill="FFFFFF" w:themeFill="background1"/>
          <w:lang w:eastAsia="en-US"/>
        </w:rPr>
        <w:t>r</w:t>
      </w:r>
      <w:r w:rsidR="00D86D37" w:rsidRPr="005833FE">
        <w:rPr>
          <w:rFonts w:eastAsiaTheme="minorHAnsi" w:cs="Arial"/>
          <w:shd w:val="clear" w:color="auto" w:fill="FFFFFF" w:themeFill="background1"/>
          <w:lang w:eastAsia="en-US"/>
        </w:rPr>
        <w:t>s</w:t>
      </w:r>
      <w:r w:rsidRPr="005833FE">
        <w:rPr>
          <w:rFonts w:eastAsiaTheme="minorHAnsi" w:cs="Arial"/>
          <w:shd w:val="clear" w:color="auto" w:fill="FFFFFF" w:themeFill="background1"/>
          <w:lang w:eastAsia="en-US"/>
        </w:rPr>
        <w:t xml:space="preserve"> adjudicateurs et entités adjudicatrices est un outil qui permet d’effectuer plus efficacement les opérations de mise en concurrence.</w:t>
      </w:r>
      <w:r w:rsidR="007A771E">
        <w:rPr>
          <w:rFonts w:eastAsiaTheme="minorHAnsi" w:cs="Arial"/>
          <w:shd w:val="clear" w:color="auto" w:fill="FFFFFF" w:themeFill="background1"/>
          <w:lang w:eastAsia="en-US"/>
        </w:rPr>
        <w:t xml:space="preserve"> Il permet aussi de bénéficier de l’effet « massification » des achats pour obtenir des conditions techniques ou financières plus avantageuses. </w:t>
      </w:r>
    </w:p>
    <w:p w:rsidR="00D86D37" w:rsidRDefault="00D86D37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D86D37" w:rsidRDefault="00EC6E53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>Le SIGERLy propose d’être coordon</w:t>
      </w:r>
      <w:r w:rsidR="00D86D37">
        <w:rPr>
          <w:rFonts w:eastAsiaTheme="minorHAnsi" w:cs="Arial"/>
          <w:shd w:val="clear" w:color="auto" w:fill="FFFFFF" w:themeFill="background1"/>
          <w:lang w:eastAsia="en-US"/>
        </w:rPr>
        <w:t>nateur de ce groupement. S</w:t>
      </w:r>
      <w:r w:rsidR="00D86D37" w:rsidRPr="00D86D37">
        <w:rPr>
          <w:rFonts w:eastAsiaTheme="minorHAnsi" w:cs="Arial"/>
          <w:shd w:val="clear" w:color="auto" w:fill="FFFFFF" w:themeFill="background1"/>
          <w:lang w:eastAsia="en-US"/>
        </w:rPr>
        <w:t xml:space="preserve">es missions </w:t>
      </w:r>
      <w:r>
        <w:rPr>
          <w:rFonts w:eastAsiaTheme="minorHAnsi" w:cs="Arial"/>
          <w:shd w:val="clear" w:color="auto" w:fill="FFFFFF" w:themeFill="background1"/>
          <w:lang w:eastAsia="en-US"/>
        </w:rPr>
        <w:t>iront</w:t>
      </w:r>
      <w:r w:rsidR="00D86D37" w:rsidRPr="00D86D37">
        <w:rPr>
          <w:rFonts w:eastAsiaTheme="minorHAnsi" w:cs="Arial"/>
          <w:shd w:val="clear" w:color="auto" w:fill="FFFFFF" w:themeFill="background1"/>
          <w:lang w:eastAsia="en-US"/>
        </w:rPr>
        <w:t xml:space="preserve"> de </w:t>
      </w:r>
      <w:r w:rsidR="009A15C5">
        <w:rPr>
          <w:rFonts w:eastAsiaTheme="minorHAnsi" w:cs="Arial"/>
          <w:shd w:val="clear" w:color="auto" w:fill="FFFFFF" w:themeFill="background1"/>
          <w:lang w:eastAsia="en-US"/>
        </w:rPr>
        <w:t xml:space="preserve">l’organisation de la procédure de mise en concurrence </w:t>
      </w:r>
      <w:r w:rsidR="00D86D37" w:rsidRPr="00D86D37">
        <w:rPr>
          <w:rFonts w:eastAsiaTheme="minorHAnsi" w:cs="Arial"/>
          <w:shd w:val="clear" w:color="auto" w:fill="FFFFFF" w:themeFill="background1"/>
          <w:lang w:eastAsia="en-US"/>
        </w:rPr>
        <w:t xml:space="preserve">à l’exécution des prestations </w:t>
      </w:r>
      <w:r>
        <w:rPr>
          <w:rFonts w:eastAsiaTheme="minorHAnsi" w:cs="Arial"/>
          <w:shd w:val="clear" w:color="auto" w:fill="FFFFFF" w:themeFill="background1"/>
          <w:lang w:eastAsia="en-US"/>
        </w:rPr>
        <w:t>jusqu’à</w:t>
      </w:r>
      <w:r w:rsidR="00D86D37" w:rsidRPr="00D86D37">
        <w:rPr>
          <w:rFonts w:eastAsiaTheme="minorHAnsi" w:cs="Arial"/>
          <w:shd w:val="clear" w:color="auto" w:fill="FFFFFF" w:themeFill="background1"/>
          <w:lang w:eastAsia="en-US"/>
        </w:rPr>
        <w:t xml:space="preserve"> la remise d’ouvrage (</w:t>
      </w:r>
      <w:r w:rsidR="00D86D37" w:rsidRPr="00EC6E53">
        <w:rPr>
          <w:rFonts w:eastAsiaTheme="minorHAnsi" w:cs="Arial"/>
          <w:i/>
          <w:shd w:val="clear" w:color="auto" w:fill="FFFFFF" w:themeFill="background1"/>
          <w:lang w:eastAsia="en-US"/>
        </w:rPr>
        <w:t>données de localisation des réseaux</w:t>
      </w:r>
      <w:r w:rsidR="00D86D37" w:rsidRPr="00D86D37">
        <w:rPr>
          <w:rFonts w:eastAsiaTheme="minorHAnsi" w:cs="Arial"/>
          <w:shd w:val="clear" w:color="auto" w:fill="FFFFFF" w:themeFill="background1"/>
          <w:lang w:eastAsia="en-US"/>
        </w:rPr>
        <w:t>).</w:t>
      </w:r>
    </w:p>
    <w:p w:rsidR="009A15C5" w:rsidRDefault="009A15C5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9A15C5" w:rsidRDefault="00EC6E53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>La</w:t>
      </w:r>
      <w:r w:rsidR="009A15C5">
        <w:rPr>
          <w:rFonts w:eastAsiaTheme="minorHAnsi" w:cs="Arial"/>
          <w:shd w:val="clear" w:color="auto" w:fill="FFFFFF" w:themeFill="background1"/>
          <w:lang w:eastAsia="en-US"/>
        </w:rPr>
        <w:t xml:space="preserve"> </w:t>
      </w:r>
      <w:r w:rsidR="00D71003">
        <w:rPr>
          <w:rFonts w:eastAsiaTheme="minorHAnsi" w:cs="Arial"/>
          <w:shd w:val="clear" w:color="auto" w:fill="FFFFFF" w:themeFill="background1"/>
          <w:lang w:eastAsia="en-US"/>
        </w:rPr>
        <w:t xml:space="preserve">durée de validité de la </w:t>
      </w:r>
      <w:r w:rsidR="009A15C5">
        <w:rPr>
          <w:rFonts w:eastAsiaTheme="minorHAnsi" w:cs="Arial"/>
          <w:shd w:val="clear" w:color="auto" w:fill="FFFFFF" w:themeFill="background1"/>
          <w:lang w:eastAsia="en-US"/>
        </w:rPr>
        <w:t xml:space="preserve">convention </w:t>
      </w:r>
      <w:r w:rsidR="00D27D69">
        <w:rPr>
          <w:rFonts w:eastAsiaTheme="minorHAnsi" w:cs="Arial"/>
          <w:shd w:val="clear" w:color="auto" w:fill="FFFFFF" w:themeFill="background1"/>
          <w:lang w:eastAsia="en-US"/>
        </w:rPr>
        <w:t xml:space="preserve">constitutive du groupement </w:t>
      </w:r>
      <w:r w:rsidR="009A15C5">
        <w:rPr>
          <w:rFonts w:eastAsiaTheme="minorHAnsi" w:cs="Arial"/>
          <w:shd w:val="clear" w:color="auto" w:fill="FFFFFF" w:themeFill="background1"/>
          <w:lang w:eastAsia="en-US"/>
        </w:rPr>
        <w:t xml:space="preserve">est </w:t>
      </w:r>
      <w:r w:rsidR="00347922">
        <w:rPr>
          <w:rFonts w:eastAsiaTheme="minorHAnsi" w:cs="Arial"/>
          <w:shd w:val="clear" w:color="auto" w:fill="FFFFFF" w:themeFill="background1"/>
          <w:lang w:eastAsia="en-US"/>
        </w:rPr>
        <w:t>cal</w:t>
      </w:r>
      <w:r w:rsidR="00D71003">
        <w:rPr>
          <w:rFonts w:eastAsiaTheme="minorHAnsi" w:cs="Arial"/>
          <w:shd w:val="clear" w:color="auto" w:fill="FFFFFF" w:themeFill="background1"/>
          <w:lang w:eastAsia="en-US"/>
        </w:rPr>
        <w:t>ée</w:t>
      </w:r>
      <w:r w:rsidR="009A15C5">
        <w:rPr>
          <w:rFonts w:eastAsiaTheme="minorHAnsi" w:cs="Arial"/>
          <w:shd w:val="clear" w:color="auto" w:fill="FFFFFF" w:themeFill="background1"/>
          <w:lang w:eastAsia="en-US"/>
        </w:rPr>
        <w:t xml:space="preserve"> </w:t>
      </w:r>
      <w:r w:rsidR="00D71003">
        <w:rPr>
          <w:rFonts w:eastAsiaTheme="minorHAnsi" w:cs="Arial"/>
          <w:shd w:val="clear" w:color="auto" w:fill="FFFFFF" w:themeFill="background1"/>
          <w:lang w:eastAsia="en-US"/>
        </w:rPr>
        <w:t>sur</w:t>
      </w:r>
      <w:r w:rsidR="009A15C5">
        <w:rPr>
          <w:rFonts w:eastAsiaTheme="minorHAnsi" w:cs="Arial"/>
          <w:shd w:val="clear" w:color="auto" w:fill="FFFFFF" w:themeFill="background1"/>
          <w:lang w:eastAsia="en-US"/>
        </w:rPr>
        <w:t xml:space="preserve"> </w:t>
      </w:r>
      <w:r w:rsidR="006C6B72">
        <w:rPr>
          <w:rFonts w:eastAsiaTheme="minorHAnsi" w:cs="Arial"/>
          <w:shd w:val="clear" w:color="auto" w:fill="FFFFFF" w:themeFill="background1"/>
          <w:lang w:eastAsia="en-US"/>
        </w:rPr>
        <w:t xml:space="preserve">celle </w:t>
      </w:r>
      <w:r w:rsidR="009A15C5">
        <w:rPr>
          <w:rFonts w:eastAsiaTheme="minorHAnsi" w:cs="Arial"/>
          <w:shd w:val="clear" w:color="auto" w:fill="FFFFFF" w:themeFill="background1"/>
          <w:lang w:eastAsia="en-US"/>
        </w:rPr>
        <w:t xml:space="preserve">du(es) </w:t>
      </w:r>
      <w:r w:rsidR="00D71003">
        <w:rPr>
          <w:rFonts w:eastAsiaTheme="minorHAnsi" w:cs="Arial"/>
          <w:shd w:val="clear" w:color="auto" w:fill="FFFFFF" w:themeFill="background1"/>
          <w:lang w:eastAsia="en-US"/>
        </w:rPr>
        <w:t xml:space="preserve">futur(s) </w:t>
      </w:r>
      <w:r w:rsidR="009A15C5">
        <w:rPr>
          <w:rFonts w:eastAsiaTheme="minorHAnsi" w:cs="Arial"/>
          <w:shd w:val="clear" w:color="auto" w:fill="FFFFFF" w:themeFill="background1"/>
          <w:lang w:eastAsia="en-US"/>
        </w:rPr>
        <w:t xml:space="preserve">contrat(s). </w:t>
      </w:r>
    </w:p>
    <w:p w:rsidR="00831F64" w:rsidRDefault="00831F64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EA02A4" w:rsidRDefault="00707B3F" w:rsidP="007A771E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>Au vu des montants de commande prévisionnels, l</w:t>
      </w:r>
      <w:r w:rsidR="00EA02A4">
        <w:rPr>
          <w:rFonts w:eastAsiaTheme="minorHAnsi" w:cs="Arial"/>
          <w:shd w:val="clear" w:color="auto" w:fill="FFFFFF" w:themeFill="background1"/>
          <w:lang w:eastAsia="en-US"/>
        </w:rPr>
        <w:t xml:space="preserve">a procédure envisagée pour l’organisation de la mise en concurrence 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sera formalisée, sous forme d’appel d’offres. </w:t>
      </w:r>
    </w:p>
    <w:p w:rsidR="00EA02A4" w:rsidRDefault="00EA02A4" w:rsidP="007A771E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7A771E" w:rsidRPr="00D86D37" w:rsidRDefault="007A771E" w:rsidP="007A771E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>
        <w:rPr>
          <w:rFonts w:eastAsiaTheme="minorHAnsi" w:cs="Arial"/>
          <w:shd w:val="clear" w:color="auto" w:fill="FFFFFF" w:themeFill="background1"/>
          <w:lang w:eastAsia="en-US"/>
        </w:rPr>
        <w:t xml:space="preserve">Les missions de coordination du groupement sont effectuées à titre gratuit. Par contre, il est convenu que chacun des membres paiera les dépenses </w:t>
      </w:r>
      <w:r w:rsidR="005E069F">
        <w:rPr>
          <w:rFonts w:eastAsiaTheme="minorHAnsi" w:cs="Arial"/>
          <w:shd w:val="clear" w:color="auto" w:fill="FFFFFF" w:themeFill="background1"/>
          <w:lang w:eastAsia="en-US"/>
        </w:rPr>
        <w:t xml:space="preserve">liées aux commandes </w:t>
      </w:r>
      <w:r>
        <w:rPr>
          <w:rFonts w:eastAsiaTheme="minorHAnsi" w:cs="Arial"/>
          <w:shd w:val="clear" w:color="auto" w:fill="FFFFFF" w:themeFill="background1"/>
          <w:lang w:eastAsia="en-US"/>
        </w:rPr>
        <w:t xml:space="preserve">à hauteur de ses besoins. </w:t>
      </w:r>
      <w:r w:rsidRPr="00D86D37">
        <w:rPr>
          <w:rFonts w:eastAsiaTheme="minorHAnsi" w:cs="Arial"/>
          <w:shd w:val="clear" w:color="auto" w:fill="FFFFFF" w:themeFill="background1"/>
          <w:lang w:eastAsia="en-US"/>
        </w:rPr>
        <w:t>À cette fin, le coordonnateur fournira, après constatation du service fait, les pièces justificatives nécessaires au pai</w:t>
      </w:r>
      <w:r w:rsidR="00F43C49">
        <w:rPr>
          <w:rFonts w:eastAsiaTheme="minorHAnsi" w:cs="Arial"/>
          <w:shd w:val="clear" w:color="auto" w:fill="FFFFFF" w:themeFill="background1"/>
          <w:lang w:eastAsia="en-US"/>
        </w:rPr>
        <w:t xml:space="preserve">ement des prestations réalisées par le(s) titulaire(s) du(es) contrat(s). </w:t>
      </w:r>
    </w:p>
    <w:p w:rsidR="007A771E" w:rsidRPr="00D86D37" w:rsidRDefault="007A771E" w:rsidP="00D86D37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</w:p>
    <w:p w:rsidR="00831F64" w:rsidRDefault="00D86D37" w:rsidP="005E069F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r w:rsidRPr="00D86D37">
        <w:rPr>
          <w:rFonts w:eastAsiaTheme="minorHAnsi" w:cs="Arial"/>
          <w:shd w:val="clear" w:color="auto" w:fill="FFFFFF" w:themeFill="background1"/>
          <w:lang w:eastAsia="en-US"/>
        </w:rPr>
        <w:t>De façon générale, le coordonnateur s’engage à faire ses meilleurs efforts pour que les marchés et accords-cadres conclus dans le cadre du groupement répondent au mieux aux objectifs de performance des membres en matière de commande publique, en favorisant notamment la réalisation d’économies d’échelle.</w:t>
      </w:r>
    </w:p>
    <w:p w:rsidR="005E069F" w:rsidRPr="005E069F" w:rsidRDefault="005E069F" w:rsidP="005E069F">
      <w:pPr>
        <w:jc w:val="both"/>
        <w:rPr>
          <w:rFonts w:eastAsiaTheme="minorHAnsi" w:cs="Arial"/>
          <w:shd w:val="clear" w:color="auto" w:fill="FFFFFF" w:themeFill="background1"/>
          <w:lang w:eastAsia="en-US"/>
        </w:rPr>
      </w:pPr>
      <w:bookmarkStart w:id="0" w:name="_GoBack"/>
      <w:bookmarkEnd w:id="0"/>
    </w:p>
    <w:p w:rsidR="00CE5A70" w:rsidRDefault="002533CB" w:rsidP="00660385">
      <w:pPr>
        <w:spacing w:after="240"/>
        <w:jc w:val="both"/>
        <w:rPr>
          <w:rFonts w:cs="Arial"/>
        </w:rPr>
      </w:pPr>
      <w:r w:rsidRPr="002533CB">
        <w:rPr>
          <w:rFonts w:cs="Arial"/>
          <w:bCs/>
        </w:rPr>
        <w:t xml:space="preserve">Il est donc proposé au </w:t>
      </w:r>
      <w:r w:rsidR="00831F64" w:rsidRPr="002533CB">
        <w:t>Conseil Municipal</w:t>
      </w:r>
      <w:r w:rsidRPr="002533CB">
        <w:t xml:space="preserve"> bien vouloir : </w:t>
      </w:r>
    </w:p>
    <w:p w:rsidR="00660385" w:rsidRDefault="00660385" w:rsidP="00660385">
      <w:pPr>
        <w:spacing w:after="240"/>
        <w:jc w:val="both"/>
        <w:rPr>
          <w:rFonts w:cs="Arial"/>
        </w:rPr>
      </w:pPr>
      <w:r w:rsidRPr="002406F6">
        <w:rPr>
          <w:rFonts w:cs="Arial"/>
          <w:b/>
        </w:rPr>
        <w:t>Approuver</w:t>
      </w:r>
      <w:r>
        <w:rPr>
          <w:rFonts w:cs="Arial"/>
        </w:rPr>
        <w:t xml:space="preserve"> la constitution d’un groupement de </w:t>
      </w:r>
      <w:r w:rsidR="00AF469D">
        <w:rPr>
          <w:rFonts w:cs="Arial"/>
        </w:rPr>
        <w:t xml:space="preserve">commandes </w:t>
      </w:r>
      <w:r>
        <w:rPr>
          <w:rFonts w:cs="Arial"/>
        </w:rPr>
        <w:t>pour la passation et l’exécution d’un accord-cadre relatif à des prestations de géoréférencement des réseaux d’alimentation électriques ;</w:t>
      </w:r>
    </w:p>
    <w:p w:rsidR="00660385" w:rsidRDefault="00660385" w:rsidP="00660385">
      <w:pPr>
        <w:spacing w:after="240"/>
        <w:jc w:val="both"/>
        <w:rPr>
          <w:rFonts w:cs="Arial"/>
        </w:rPr>
      </w:pPr>
      <w:r w:rsidRPr="002406F6">
        <w:rPr>
          <w:rFonts w:cs="Arial"/>
          <w:b/>
        </w:rPr>
        <w:t>Valider</w:t>
      </w:r>
      <w:r>
        <w:rPr>
          <w:rFonts w:cs="Arial"/>
        </w:rPr>
        <w:t xml:space="preserve"> la convention de constitution du groupement de commandes </w:t>
      </w:r>
      <w:r w:rsidR="00AF469D">
        <w:rPr>
          <w:rFonts w:cs="Arial"/>
        </w:rPr>
        <w:t xml:space="preserve">ci-jointe, </w:t>
      </w:r>
      <w:r>
        <w:rPr>
          <w:rFonts w:cs="Arial"/>
        </w:rPr>
        <w:t>portant sur :</w:t>
      </w:r>
    </w:p>
    <w:p w:rsidR="00660385" w:rsidRDefault="00660385" w:rsidP="00660385">
      <w:pPr>
        <w:pStyle w:val="Paragraphedeliste"/>
        <w:numPr>
          <w:ilvl w:val="0"/>
          <w:numId w:val="9"/>
        </w:numPr>
        <w:spacing w:after="240"/>
        <w:jc w:val="both"/>
        <w:rPr>
          <w:rFonts w:cs="Arial"/>
        </w:rPr>
      </w:pPr>
      <w:r>
        <w:rPr>
          <w:rFonts w:cs="Arial"/>
        </w:rPr>
        <w:t>La désignation du SIGERLy comme coordonnateur du groupement,</w:t>
      </w:r>
    </w:p>
    <w:p w:rsidR="0060572F" w:rsidRDefault="0060572F" w:rsidP="00660385">
      <w:pPr>
        <w:pStyle w:val="Paragraphedeliste"/>
        <w:numPr>
          <w:ilvl w:val="0"/>
          <w:numId w:val="9"/>
        </w:numPr>
        <w:spacing w:after="240"/>
        <w:jc w:val="both"/>
        <w:rPr>
          <w:rFonts w:cs="Arial"/>
        </w:rPr>
      </w:pPr>
      <w:r>
        <w:rPr>
          <w:rFonts w:cs="Arial"/>
        </w:rPr>
        <w:t xml:space="preserve">La désignation de la CAO du SIGERLy comme seule compétente à attribuer le(s) marché(s), accord(s)-cadre(s) découlant de la procédure de mise en concurrence, </w:t>
      </w:r>
    </w:p>
    <w:p w:rsidR="0060572F" w:rsidRDefault="0060572F" w:rsidP="00660385">
      <w:pPr>
        <w:pStyle w:val="Paragraphedeliste"/>
        <w:numPr>
          <w:ilvl w:val="0"/>
          <w:numId w:val="9"/>
        </w:numPr>
        <w:spacing w:after="240"/>
        <w:jc w:val="both"/>
        <w:rPr>
          <w:rFonts w:cs="Arial"/>
        </w:rPr>
      </w:pPr>
      <w:r>
        <w:rPr>
          <w:rFonts w:cs="Arial"/>
        </w:rPr>
        <w:t xml:space="preserve">L’autorisation donnée au Président du SIGERLy de signer le(s) marché(s), accord(s)-cadre(s), marché(s) subséquent(s) pour le compte de la commune signataire, ainsi que tout document nécessaire à la bonne exécution desdits contrats, </w:t>
      </w:r>
    </w:p>
    <w:p w:rsidR="00450C4E" w:rsidRPr="00450C4E" w:rsidRDefault="00450C4E" w:rsidP="00450C4E">
      <w:pPr>
        <w:pStyle w:val="Paragraphedeliste"/>
        <w:numPr>
          <w:ilvl w:val="0"/>
          <w:numId w:val="9"/>
        </w:numPr>
        <w:spacing w:after="240"/>
        <w:jc w:val="both"/>
        <w:rPr>
          <w:rFonts w:cs="Arial"/>
        </w:rPr>
      </w:pPr>
      <w:r>
        <w:rPr>
          <w:rFonts w:cs="Arial"/>
        </w:rPr>
        <w:t xml:space="preserve">Le principe de la gratuité des missions de </w:t>
      </w:r>
      <w:r w:rsidR="009F28BD">
        <w:rPr>
          <w:rFonts w:cs="Arial"/>
        </w:rPr>
        <w:t>coordination</w:t>
      </w:r>
      <w:r>
        <w:rPr>
          <w:rFonts w:cs="Arial"/>
        </w:rPr>
        <w:t xml:space="preserve"> du groupement,</w:t>
      </w:r>
    </w:p>
    <w:p w:rsidR="00660385" w:rsidRPr="00660385" w:rsidRDefault="00660385" w:rsidP="00660385">
      <w:pPr>
        <w:pStyle w:val="Paragraphedeliste"/>
        <w:numPr>
          <w:ilvl w:val="0"/>
          <w:numId w:val="9"/>
        </w:numPr>
        <w:spacing w:after="240"/>
        <w:jc w:val="both"/>
        <w:rPr>
          <w:rFonts w:cs="Arial"/>
        </w:rPr>
      </w:pPr>
      <w:r>
        <w:rPr>
          <w:rFonts w:cs="Arial"/>
        </w:rPr>
        <w:t xml:space="preserve">Le principe du paiement des dépenses par chaque entité, à hauteur de ses besoins, des commandes passées </w:t>
      </w:r>
      <w:r w:rsidR="002406F6">
        <w:rPr>
          <w:rFonts w:cs="Arial"/>
        </w:rPr>
        <w:t xml:space="preserve">dans le cadre des marché(s), accord(s)-cadre(s) signé(s) ; </w:t>
      </w:r>
    </w:p>
    <w:p w:rsidR="00942C59" w:rsidRDefault="00660385" w:rsidP="00942C59">
      <w:pPr>
        <w:jc w:val="both"/>
        <w:rPr>
          <w:rFonts w:cs="Arial"/>
        </w:rPr>
      </w:pPr>
      <w:r w:rsidRPr="002406F6">
        <w:rPr>
          <w:rFonts w:cs="Arial"/>
          <w:b/>
        </w:rPr>
        <w:t>Autorise</w:t>
      </w:r>
      <w:r w:rsidR="002406F6" w:rsidRPr="002406F6">
        <w:rPr>
          <w:rFonts w:cs="Arial"/>
          <w:b/>
        </w:rPr>
        <w:t>r</w:t>
      </w:r>
      <w:r>
        <w:rPr>
          <w:rFonts w:cs="Arial"/>
        </w:rPr>
        <w:t xml:space="preserve"> Monsieur le Maire à signer la convention de constitution du groupement de commandes précitées, ainsi que tout avenant éventuellement nécessaire à l’exécution de ladite convention. </w:t>
      </w:r>
    </w:p>
    <w:p w:rsidR="00942C59" w:rsidRPr="00CB4B4E" w:rsidRDefault="00942C59" w:rsidP="00942C59">
      <w:pPr>
        <w:jc w:val="both"/>
        <w:rPr>
          <w:rFonts w:cs="Arial"/>
        </w:rPr>
      </w:pPr>
    </w:p>
    <w:p w:rsidR="00CE5A70" w:rsidRDefault="00CE5A70" w:rsidP="00942C59">
      <w:pPr>
        <w:jc w:val="both"/>
        <w:rPr>
          <w:rFonts w:cs="Arial"/>
        </w:rPr>
      </w:pPr>
    </w:p>
    <w:p w:rsidR="00B369CB" w:rsidRDefault="00B369CB" w:rsidP="00942C59">
      <w:pPr>
        <w:jc w:val="both"/>
        <w:rPr>
          <w:rFonts w:cs="Arial"/>
        </w:rPr>
      </w:pPr>
    </w:p>
    <w:p w:rsidR="00B369CB" w:rsidRDefault="00B369CB" w:rsidP="00942C59">
      <w:pPr>
        <w:jc w:val="both"/>
        <w:rPr>
          <w:rFonts w:cs="Arial"/>
        </w:rPr>
      </w:pPr>
    </w:p>
    <w:p w:rsidR="00CE5A70" w:rsidRDefault="00CE5A70" w:rsidP="00942C59">
      <w:pPr>
        <w:jc w:val="both"/>
        <w:rPr>
          <w:rFonts w:cs="Arial"/>
        </w:rPr>
      </w:pPr>
    </w:p>
    <w:p w:rsidR="00004D6F" w:rsidRDefault="00004D6F" w:rsidP="00942C59">
      <w:pPr>
        <w:jc w:val="both"/>
        <w:rPr>
          <w:rFonts w:cs="Arial"/>
        </w:rPr>
      </w:pPr>
    </w:p>
    <w:p w:rsidR="00942C59" w:rsidRPr="00F02331" w:rsidRDefault="00942C59" w:rsidP="00942C59">
      <w:pPr>
        <w:spacing w:line="360" w:lineRule="auto"/>
        <w:ind w:left="5760" w:hanging="5698"/>
        <w:rPr>
          <w:rFonts w:cs="Arial"/>
          <w:i/>
          <w:sz w:val="18"/>
          <w:szCs w:val="18"/>
        </w:rPr>
      </w:pPr>
      <w:r w:rsidRPr="00F02331">
        <w:rPr>
          <w:rFonts w:cs="Arial"/>
          <w:i/>
          <w:sz w:val="18"/>
          <w:szCs w:val="18"/>
        </w:rPr>
        <w:t xml:space="preserve">Délibération transmise au contrôle de légalité le : </w:t>
      </w:r>
    </w:p>
    <w:p w:rsidR="00942C59" w:rsidRDefault="00942C59" w:rsidP="00942C59">
      <w:pPr>
        <w:ind w:left="5760" w:hanging="5697"/>
        <w:rPr>
          <w:rFonts w:cs="Arial"/>
          <w:i/>
          <w:sz w:val="18"/>
          <w:szCs w:val="18"/>
        </w:rPr>
      </w:pPr>
      <w:r w:rsidRPr="00F02331">
        <w:rPr>
          <w:rFonts w:cs="Arial"/>
          <w:i/>
          <w:sz w:val="18"/>
          <w:szCs w:val="18"/>
        </w:rPr>
        <w:t xml:space="preserve">Délibération affichée le : </w:t>
      </w:r>
    </w:p>
    <w:p w:rsidR="00942C59" w:rsidRDefault="00942C59" w:rsidP="00942C59">
      <w:pPr>
        <w:ind w:left="5760" w:hanging="5697"/>
        <w:rPr>
          <w:rFonts w:cs="Arial"/>
          <w:i/>
          <w:sz w:val="16"/>
          <w:szCs w:val="18"/>
        </w:rPr>
      </w:pPr>
    </w:p>
    <w:p w:rsidR="00616EF6" w:rsidRPr="00D95018" w:rsidRDefault="00616EF6" w:rsidP="00942C59">
      <w:pPr>
        <w:ind w:left="5760" w:hanging="5697"/>
        <w:rPr>
          <w:rFonts w:cs="Arial"/>
          <w:i/>
          <w:sz w:val="16"/>
          <w:szCs w:val="18"/>
        </w:rPr>
      </w:pPr>
    </w:p>
    <w:p w:rsidR="00942C59" w:rsidRPr="00D95018" w:rsidRDefault="00942C59" w:rsidP="00660385">
      <w:pPr>
        <w:rPr>
          <w:rFonts w:cs="Arial"/>
          <w:i/>
          <w:sz w:val="16"/>
          <w:szCs w:val="18"/>
        </w:rPr>
      </w:pPr>
      <w:r w:rsidRPr="00D95018">
        <w:rPr>
          <w:rFonts w:cs="Arial"/>
          <w:i/>
          <w:sz w:val="16"/>
          <w:szCs w:val="18"/>
        </w:rPr>
        <w:t>La présente délibération peut faire l'objet d'un recours pour excès de pouvoir, devant le Tribunal Administratif de Lyon,</w:t>
      </w:r>
      <w:r>
        <w:rPr>
          <w:rFonts w:cs="Arial"/>
          <w:i/>
          <w:sz w:val="16"/>
          <w:szCs w:val="18"/>
        </w:rPr>
        <w:br/>
      </w:r>
      <w:r w:rsidRPr="00D95018">
        <w:rPr>
          <w:rFonts w:cs="Arial"/>
          <w:i/>
          <w:sz w:val="16"/>
          <w:szCs w:val="18"/>
        </w:rPr>
        <w:t>dans un délai de deux mois à compter de sa publication et de sa réception par le représentant de l'État.</w:t>
      </w:r>
    </w:p>
    <w:sectPr w:rsidR="00942C59" w:rsidRPr="00D95018" w:rsidSect="009A3072">
      <w:footerReference w:type="first" r:id="rId8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BD0" w:rsidRDefault="00790BD0" w:rsidP="00BE4AC8">
      <w:r>
        <w:separator/>
      </w:r>
    </w:p>
  </w:endnote>
  <w:endnote w:type="continuationSeparator" w:id="0">
    <w:p w:rsidR="00790BD0" w:rsidRDefault="00790BD0" w:rsidP="00BE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Lt">
    <w:panose1 w:val="020B0402020204020303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B9D" w:rsidRPr="00D63931" w:rsidRDefault="00866B9D" w:rsidP="00D63931">
    <w:pPr>
      <w:tabs>
        <w:tab w:val="left" w:pos="567"/>
        <w:tab w:val="right" w:pos="9540"/>
      </w:tabs>
      <w:jc w:val="center"/>
      <w:rPr>
        <w:rFonts w:cs="Arial"/>
        <w:sz w:val="16"/>
        <w:szCs w:val="16"/>
      </w:rPr>
    </w:pPr>
    <w:r w:rsidRPr="00D63931">
      <w:rPr>
        <w:rFonts w:cs="Arial"/>
        <w:sz w:val="16"/>
        <w:szCs w:val="16"/>
      </w:rPr>
      <w:fldChar w:fldCharType="begin"/>
    </w:r>
    <w:r w:rsidRPr="00D63931">
      <w:rPr>
        <w:rFonts w:cs="Arial"/>
        <w:sz w:val="16"/>
        <w:szCs w:val="16"/>
      </w:rPr>
      <w:instrText xml:space="preserve"> PAGE </w:instrText>
    </w:r>
    <w:r w:rsidRPr="00D63931">
      <w:rPr>
        <w:rFonts w:cs="Arial"/>
        <w:sz w:val="16"/>
        <w:szCs w:val="16"/>
      </w:rPr>
      <w:fldChar w:fldCharType="separate"/>
    </w:r>
    <w:r w:rsidR="005E069F">
      <w:rPr>
        <w:rFonts w:cs="Arial"/>
        <w:noProof/>
        <w:sz w:val="16"/>
        <w:szCs w:val="16"/>
      </w:rPr>
      <w:t>1</w:t>
    </w:r>
    <w:r w:rsidRPr="00D63931">
      <w:rPr>
        <w:rFonts w:cs="Arial"/>
        <w:sz w:val="16"/>
        <w:szCs w:val="16"/>
      </w:rPr>
      <w:fldChar w:fldCharType="end"/>
    </w:r>
    <w:r w:rsidRPr="00D63931">
      <w:rPr>
        <w:rFonts w:cs="Arial"/>
        <w:sz w:val="16"/>
        <w:szCs w:val="16"/>
      </w:rPr>
      <w:t>/</w:t>
    </w:r>
    <w:r w:rsidRPr="00D63931">
      <w:rPr>
        <w:rFonts w:cs="Arial"/>
        <w:sz w:val="16"/>
        <w:szCs w:val="16"/>
      </w:rPr>
      <w:fldChar w:fldCharType="begin"/>
    </w:r>
    <w:r w:rsidRPr="00D63931">
      <w:rPr>
        <w:rFonts w:cs="Arial"/>
        <w:sz w:val="16"/>
        <w:szCs w:val="16"/>
      </w:rPr>
      <w:instrText xml:space="preserve"> NUMPAGES </w:instrText>
    </w:r>
    <w:r w:rsidRPr="00D63931">
      <w:rPr>
        <w:rFonts w:cs="Arial"/>
        <w:sz w:val="16"/>
        <w:szCs w:val="16"/>
      </w:rPr>
      <w:fldChar w:fldCharType="separate"/>
    </w:r>
    <w:r w:rsidR="005E069F">
      <w:rPr>
        <w:rFonts w:cs="Arial"/>
        <w:noProof/>
        <w:sz w:val="16"/>
        <w:szCs w:val="16"/>
      </w:rPr>
      <w:t>2</w:t>
    </w:r>
    <w:r w:rsidRPr="00D63931">
      <w:rPr>
        <w:rFonts w:cs="Arial"/>
        <w:sz w:val="16"/>
        <w:szCs w:val="16"/>
      </w:rPr>
      <w:fldChar w:fldCharType="end"/>
    </w:r>
  </w:p>
  <w:p w:rsidR="00866B9D" w:rsidRPr="00D63931" w:rsidRDefault="00866B9D" w:rsidP="00D63931">
    <w:pPr>
      <w:tabs>
        <w:tab w:val="left" w:pos="567"/>
        <w:tab w:val="right" w:pos="9540"/>
      </w:tabs>
      <w:jc w:val="both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BD0" w:rsidRDefault="00790BD0" w:rsidP="00BE4AC8">
      <w:r>
        <w:separator/>
      </w:r>
    </w:p>
  </w:footnote>
  <w:footnote w:type="continuationSeparator" w:id="0">
    <w:p w:rsidR="00790BD0" w:rsidRDefault="00790BD0" w:rsidP="00BE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73FC"/>
    <w:multiLevelType w:val="hybridMultilevel"/>
    <w:tmpl w:val="C5D65422"/>
    <w:lvl w:ilvl="0" w:tplc="22240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B39"/>
    <w:multiLevelType w:val="hybridMultilevel"/>
    <w:tmpl w:val="247C2250"/>
    <w:lvl w:ilvl="0" w:tplc="7194A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273C1"/>
    <w:multiLevelType w:val="multilevel"/>
    <w:tmpl w:val="280230D2"/>
    <w:lvl w:ilvl="0">
      <w:start w:val="1"/>
      <w:numFmt w:val="bullet"/>
      <w:lvlText w:val=""/>
      <w:lvlJc w:val="left"/>
      <w:pPr>
        <w:tabs>
          <w:tab w:val="num" w:pos="720"/>
        </w:tabs>
        <w:ind w:left="92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1EC"/>
    <w:multiLevelType w:val="hybridMultilevel"/>
    <w:tmpl w:val="5EC89F90"/>
    <w:lvl w:ilvl="0" w:tplc="C9486B0A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C95341D"/>
    <w:multiLevelType w:val="hybridMultilevel"/>
    <w:tmpl w:val="D0D65678"/>
    <w:lvl w:ilvl="0" w:tplc="A558BECC">
      <w:start w:val="5"/>
      <w:numFmt w:val="bullet"/>
      <w:lvlText w:val="-"/>
      <w:lvlJc w:val="left"/>
      <w:pPr>
        <w:ind w:left="720" w:hanging="360"/>
      </w:pPr>
      <w:rPr>
        <w:rFonts w:ascii="Futura Lt" w:eastAsia="Calibri" w:hAnsi="Futura L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C01EE"/>
    <w:multiLevelType w:val="hybridMultilevel"/>
    <w:tmpl w:val="653C3C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01B8"/>
    <w:multiLevelType w:val="hybridMultilevel"/>
    <w:tmpl w:val="58484952"/>
    <w:lvl w:ilvl="0" w:tplc="A558BECC">
      <w:start w:val="5"/>
      <w:numFmt w:val="bullet"/>
      <w:lvlText w:val="-"/>
      <w:lvlJc w:val="left"/>
      <w:pPr>
        <w:ind w:left="720" w:hanging="360"/>
      </w:pPr>
      <w:rPr>
        <w:rFonts w:ascii="Futura Lt" w:eastAsia="Calibri" w:hAnsi="Futura L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346FC"/>
    <w:multiLevelType w:val="hybridMultilevel"/>
    <w:tmpl w:val="0F8245E6"/>
    <w:lvl w:ilvl="0" w:tplc="222405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7E861F10"/>
    <w:multiLevelType w:val="hybridMultilevel"/>
    <w:tmpl w:val="C37CF960"/>
    <w:lvl w:ilvl="0" w:tplc="22240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82"/>
    <w:rsid w:val="000013A1"/>
    <w:rsid w:val="00004D6F"/>
    <w:rsid w:val="00023060"/>
    <w:rsid w:val="0007428E"/>
    <w:rsid w:val="00081006"/>
    <w:rsid w:val="000C4A95"/>
    <w:rsid w:val="000F14A5"/>
    <w:rsid w:val="00104EC1"/>
    <w:rsid w:val="00116D58"/>
    <w:rsid w:val="00120A82"/>
    <w:rsid w:val="001220D2"/>
    <w:rsid w:val="00125D95"/>
    <w:rsid w:val="00135627"/>
    <w:rsid w:val="0015790D"/>
    <w:rsid w:val="00164282"/>
    <w:rsid w:val="001A1A4B"/>
    <w:rsid w:val="001D5B17"/>
    <w:rsid w:val="002406F6"/>
    <w:rsid w:val="002477CD"/>
    <w:rsid w:val="002533CB"/>
    <w:rsid w:val="0025551A"/>
    <w:rsid w:val="0026615C"/>
    <w:rsid w:val="00266FEF"/>
    <w:rsid w:val="0027758D"/>
    <w:rsid w:val="00280989"/>
    <w:rsid w:val="00285AF0"/>
    <w:rsid w:val="00315D10"/>
    <w:rsid w:val="003324C4"/>
    <w:rsid w:val="00333C6C"/>
    <w:rsid w:val="0033659E"/>
    <w:rsid w:val="00343A9E"/>
    <w:rsid w:val="00347922"/>
    <w:rsid w:val="003B1F92"/>
    <w:rsid w:val="003C26C7"/>
    <w:rsid w:val="003D4603"/>
    <w:rsid w:val="00450C4E"/>
    <w:rsid w:val="004612EA"/>
    <w:rsid w:val="004810C0"/>
    <w:rsid w:val="004D40DC"/>
    <w:rsid w:val="00517C51"/>
    <w:rsid w:val="00554C8E"/>
    <w:rsid w:val="005621CA"/>
    <w:rsid w:val="005833FE"/>
    <w:rsid w:val="00583B81"/>
    <w:rsid w:val="005C1C5A"/>
    <w:rsid w:val="005E069F"/>
    <w:rsid w:val="00602A9B"/>
    <w:rsid w:val="0060572F"/>
    <w:rsid w:val="00616EF6"/>
    <w:rsid w:val="00643FF9"/>
    <w:rsid w:val="00660385"/>
    <w:rsid w:val="00666517"/>
    <w:rsid w:val="00667CA2"/>
    <w:rsid w:val="006C6B72"/>
    <w:rsid w:val="006E4889"/>
    <w:rsid w:val="006E6C84"/>
    <w:rsid w:val="00701E32"/>
    <w:rsid w:val="00707B3F"/>
    <w:rsid w:val="00711A3A"/>
    <w:rsid w:val="00720727"/>
    <w:rsid w:val="007444D9"/>
    <w:rsid w:val="00782A1E"/>
    <w:rsid w:val="00782F35"/>
    <w:rsid w:val="00790BD0"/>
    <w:rsid w:val="007A2A97"/>
    <w:rsid w:val="007A771E"/>
    <w:rsid w:val="007B48E1"/>
    <w:rsid w:val="007B73A4"/>
    <w:rsid w:val="007D45F7"/>
    <w:rsid w:val="007D7E3E"/>
    <w:rsid w:val="007F4D78"/>
    <w:rsid w:val="00807399"/>
    <w:rsid w:val="008129A0"/>
    <w:rsid w:val="00831F64"/>
    <w:rsid w:val="00866B9D"/>
    <w:rsid w:val="008937A0"/>
    <w:rsid w:val="008A06B4"/>
    <w:rsid w:val="008C1E81"/>
    <w:rsid w:val="008C2C80"/>
    <w:rsid w:val="008F3DE9"/>
    <w:rsid w:val="009314E4"/>
    <w:rsid w:val="009350AD"/>
    <w:rsid w:val="00942C59"/>
    <w:rsid w:val="0095535D"/>
    <w:rsid w:val="00983E5A"/>
    <w:rsid w:val="00986432"/>
    <w:rsid w:val="009A15C5"/>
    <w:rsid w:val="009A3072"/>
    <w:rsid w:val="009B2585"/>
    <w:rsid w:val="009B6584"/>
    <w:rsid w:val="009B7B72"/>
    <w:rsid w:val="009D1D39"/>
    <w:rsid w:val="009F28BD"/>
    <w:rsid w:val="009F45CA"/>
    <w:rsid w:val="00A6242E"/>
    <w:rsid w:val="00A62C9A"/>
    <w:rsid w:val="00A77C62"/>
    <w:rsid w:val="00AD25F3"/>
    <w:rsid w:val="00AE5796"/>
    <w:rsid w:val="00AF428D"/>
    <w:rsid w:val="00AF469D"/>
    <w:rsid w:val="00AF7B5D"/>
    <w:rsid w:val="00B008C5"/>
    <w:rsid w:val="00B35CDB"/>
    <w:rsid w:val="00B369CB"/>
    <w:rsid w:val="00B51890"/>
    <w:rsid w:val="00B92559"/>
    <w:rsid w:val="00B95492"/>
    <w:rsid w:val="00BD426C"/>
    <w:rsid w:val="00BE4AC8"/>
    <w:rsid w:val="00C2166D"/>
    <w:rsid w:val="00C22615"/>
    <w:rsid w:val="00C24162"/>
    <w:rsid w:val="00C53571"/>
    <w:rsid w:val="00C54E91"/>
    <w:rsid w:val="00C75CFE"/>
    <w:rsid w:val="00C83763"/>
    <w:rsid w:val="00C849BF"/>
    <w:rsid w:val="00CC6362"/>
    <w:rsid w:val="00CE5A70"/>
    <w:rsid w:val="00D10E8A"/>
    <w:rsid w:val="00D27D69"/>
    <w:rsid w:val="00D3527E"/>
    <w:rsid w:val="00D42C81"/>
    <w:rsid w:val="00D63931"/>
    <w:rsid w:val="00D71003"/>
    <w:rsid w:val="00D77B33"/>
    <w:rsid w:val="00D86D37"/>
    <w:rsid w:val="00D94160"/>
    <w:rsid w:val="00D9662D"/>
    <w:rsid w:val="00E01B8A"/>
    <w:rsid w:val="00E05FD0"/>
    <w:rsid w:val="00E33552"/>
    <w:rsid w:val="00E52EA4"/>
    <w:rsid w:val="00E550E0"/>
    <w:rsid w:val="00E55EF6"/>
    <w:rsid w:val="00E72256"/>
    <w:rsid w:val="00E92C27"/>
    <w:rsid w:val="00EA02A4"/>
    <w:rsid w:val="00EC6E53"/>
    <w:rsid w:val="00EE24FE"/>
    <w:rsid w:val="00F41663"/>
    <w:rsid w:val="00F43C49"/>
    <w:rsid w:val="00F719AA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1E99E5A-47FC-4155-A8BB-CF889126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0E0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3763"/>
    <w:pPr>
      <w:keepNext/>
      <w:tabs>
        <w:tab w:val="right" w:leader="dot" w:pos="5040"/>
        <w:tab w:val="right" w:leader="dot" w:pos="5184"/>
        <w:tab w:val="right" w:pos="9216"/>
      </w:tabs>
      <w:spacing w:line="240" w:lineRule="exact"/>
      <w:jc w:val="center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49BF"/>
    <w:pPr>
      <w:keepNext/>
      <w:jc w:val="center"/>
      <w:outlineLvl w:val="1"/>
    </w:pPr>
    <w:rPr>
      <w:rFonts w:cs="Arial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2EA4"/>
    <w:pPr>
      <w:keepNext/>
      <w:jc w:val="center"/>
      <w:outlineLvl w:val="2"/>
    </w:pPr>
    <w:rPr>
      <w:b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50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E722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E72256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E4A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AC8"/>
    <w:rPr>
      <w:rFonts w:ascii="Arial" w:eastAsia="Times New Roman" w:hAnsi="Arial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4A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AC8"/>
    <w:rPr>
      <w:rFonts w:ascii="Arial" w:eastAsia="Times New Roman" w:hAnsi="Arial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83763"/>
    <w:rPr>
      <w:rFonts w:ascii="Arial" w:eastAsia="Times New Roman" w:hAnsi="Arial" w:cs="Times New Roman"/>
      <w:b/>
      <w:caps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849BF"/>
    <w:rPr>
      <w:rFonts w:ascii="Arial" w:eastAsia="Times New Roman" w:hAnsi="Arial" w:cs="Arial"/>
      <w:b/>
      <w:bCs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125D9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52EA4"/>
    <w:rPr>
      <w:rFonts w:ascii="Arial" w:eastAsia="Times New Roman" w:hAnsi="Arial" w:cs="Times New Roman"/>
      <w:b/>
      <w:sz w:val="14"/>
      <w:szCs w:val="14"/>
      <w:lang w:eastAsia="fr-FR"/>
    </w:rPr>
  </w:style>
  <w:style w:type="character" w:styleId="lev">
    <w:name w:val="Strong"/>
    <w:basedOn w:val="Policepardfaut"/>
    <w:uiPriority w:val="22"/>
    <w:qFormat/>
    <w:rsid w:val="00CE5A70"/>
    <w:rPr>
      <w:b/>
      <w:bCs/>
    </w:rPr>
  </w:style>
  <w:style w:type="paragraph" w:customStyle="1" w:styleId="Style1">
    <w:name w:val="Style1"/>
    <w:basedOn w:val="Normal"/>
    <w:autoRedefine/>
    <w:qFormat/>
    <w:rsid w:val="00CE5A70"/>
    <w:pPr>
      <w:spacing w:before="120"/>
      <w:jc w:val="both"/>
    </w:pPr>
    <w:rPr>
      <w:rFonts w:cs="Arial"/>
      <w:sz w:val="20"/>
      <w:shd w:val="clear" w:color="auto" w:fill="FFFFFF" w:themeFill="background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48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889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86D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CDF8-2A92-46F4-ACD6-526805B6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THORAL</dc:creator>
  <cp:lastModifiedBy>Laure CHRETIN-ROCHETTE</cp:lastModifiedBy>
  <cp:revision>48</cp:revision>
  <cp:lastPrinted>2016-06-22T15:04:00Z</cp:lastPrinted>
  <dcterms:created xsi:type="dcterms:W3CDTF">2017-07-27T07:04:00Z</dcterms:created>
  <dcterms:modified xsi:type="dcterms:W3CDTF">2017-07-28T14:28:00Z</dcterms:modified>
</cp:coreProperties>
</file>